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8BDDC" w14:textId="5D8D22BA" w:rsidR="007111BD" w:rsidRDefault="00145AF0" w:rsidP="002274BC">
      <w:pPr>
        <w:rPr>
          <w:sz w:val="24"/>
          <w:szCs w:val="24"/>
        </w:rPr>
      </w:pPr>
      <w:r>
        <w:rPr>
          <w:sz w:val="24"/>
          <w:szCs w:val="24"/>
        </w:rPr>
        <w:t xml:space="preserve">All </w:t>
      </w:r>
      <w:r w:rsidR="00A301E9">
        <w:rPr>
          <w:sz w:val="24"/>
          <w:szCs w:val="24"/>
        </w:rPr>
        <w:t>study-</w:t>
      </w:r>
      <w:r w:rsidR="006F611B">
        <w:rPr>
          <w:sz w:val="24"/>
          <w:szCs w:val="24"/>
        </w:rPr>
        <w:t xml:space="preserve">related </w:t>
      </w:r>
      <w:r>
        <w:rPr>
          <w:sz w:val="24"/>
          <w:szCs w:val="24"/>
        </w:rPr>
        <w:t xml:space="preserve">documents seen or utilized by non-English speaking subjects require a translation and IRB approval. </w:t>
      </w:r>
      <w:r w:rsidR="009A1829">
        <w:rPr>
          <w:sz w:val="24"/>
          <w:szCs w:val="24"/>
        </w:rPr>
        <w:t>T</w:t>
      </w:r>
      <w:r w:rsidR="00277F0A">
        <w:rPr>
          <w:sz w:val="24"/>
          <w:szCs w:val="24"/>
        </w:rPr>
        <w:t>he t</w:t>
      </w:r>
      <w:r w:rsidR="00870FC1" w:rsidRPr="00870FC1">
        <w:rPr>
          <w:sz w:val="24"/>
          <w:szCs w:val="24"/>
        </w:rPr>
        <w:t xml:space="preserve">ranslation service </w:t>
      </w:r>
      <w:r w:rsidR="009A1829">
        <w:rPr>
          <w:sz w:val="24"/>
          <w:szCs w:val="24"/>
        </w:rPr>
        <w:t>must</w:t>
      </w:r>
      <w:r w:rsidR="00870FC1" w:rsidRPr="00870FC1">
        <w:rPr>
          <w:sz w:val="24"/>
          <w:szCs w:val="24"/>
        </w:rPr>
        <w:t xml:space="preserve"> provide a certificate of translation </w:t>
      </w:r>
      <w:r w:rsidR="00277F0A">
        <w:rPr>
          <w:sz w:val="24"/>
          <w:szCs w:val="24"/>
        </w:rPr>
        <w:t>validating the translation as true and accurate</w:t>
      </w:r>
      <w:r w:rsidR="009A1829">
        <w:rPr>
          <w:sz w:val="24"/>
          <w:szCs w:val="24"/>
        </w:rPr>
        <w:t xml:space="preserve">. </w:t>
      </w:r>
    </w:p>
    <w:p w14:paraId="3E497139" w14:textId="61F2F895" w:rsidR="002274BC" w:rsidRDefault="007111BD" w:rsidP="002274BC">
      <w:pPr>
        <w:rPr>
          <w:sz w:val="24"/>
          <w:szCs w:val="24"/>
        </w:rPr>
      </w:pPr>
      <w:r>
        <w:rPr>
          <w:sz w:val="24"/>
          <w:szCs w:val="24"/>
        </w:rPr>
        <w:t>For non-Sponsored studies</w:t>
      </w:r>
      <w:r w:rsidR="003B6929">
        <w:rPr>
          <w:sz w:val="24"/>
          <w:szCs w:val="24"/>
        </w:rPr>
        <w:t xml:space="preserve"> or Sponsored studies where the Sponsor or central IRB will not provide translation of the study document</w:t>
      </w:r>
      <w:r w:rsidR="0019022D">
        <w:rPr>
          <w:sz w:val="24"/>
          <w:szCs w:val="24"/>
        </w:rPr>
        <w:t xml:space="preserve"> and Banner resources are being used</w:t>
      </w:r>
      <w:r>
        <w:rPr>
          <w:sz w:val="24"/>
          <w:szCs w:val="24"/>
        </w:rPr>
        <w:t xml:space="preserve">, you are required to use the Banner translation service. </w:t>
      </w:r>
      <w:r w:rsidR="0019022D">
        <w:rPr>
          <w:sz w:val="24"/>
          <w:szCs w:val="24"/>
        </w:rPr>
        <w:t>P</w:t>
      </w:r>
      <w:r w:rsidR="002274BC">
        <w:rPr>
          <w:sz w:val="24"/>
          <w:szCs w:val="24"/>
        </w:rPr>
        <w:t xml:space="preserve">er Banner Health policy #1195 version 15 titled </w:t>
      </w:r>
      <w:r w:rsidR="002274BC" w:rsidRPr="007111BD">
        <w:rPr>
          <w:sz w:val="24"/>
          <w:szCs w:val="24"/>
        </w:rPr>
        <w:t>Qualified Interpreters</w:t>
      </w:r>
      <w:r w:rsidR="002274BC">
        <w:rPr>
          <w:sz w:val="24"/>
          <w:szCs w:val="24"/>
        </w:rPr>
        <w:t>:</w:t>
      </w:r>
    </w:p>
    <w:p w14:paraId="3B04495B" w14:textId="77777777" w:rsidR="00800465" w:rsidRDefault="00800465">
      <w:pPr>
        <w:rPr>
          <w:sz w:val="24"/>
          <w:szCs w:val="24"/>
        </w:rPr>
      </w:pPr>
      <w:r w:rsidRPr="00800465">
        <w:rPr>
          <w:sz w:val="24"/>
          <w:szCs w:val="24"/>
        </w:rPr>
        <w:t xml:space="preserve">If there is a sponsored clinical trial and the sponsor is obtaining the translation of the IRB-approved English consent from the IRB of record or some other reputable vendor, it does not need to go through Banner translation services. </w:t>
      </w:r>
    </w:p>
    <w:p w14:paraId="1715A9A5" w14:textId="4A9E7CA4" w:rsidR="00145AF0" w:rsidRDefault="00806C17">
      <w:pPr>
        <w:rPr>
          <w:sz w:val="24"/>
          <w:szCs w:val="24"/>
        </w:rPr>
      </w:pPr>
      <w:r>
        <w:rPr>
          <w:sz w:val="24"/>
          <w:szCs w:val="24"/>
        </w:rPr>
        <w:t xml:space="preserve">If the study is a </w:t>
      </w:r>
      <w:r w:rsidR="002274BC">
        <w:rPr>
          <w:sz w:val="24"/>
          <w:szCs w:val="24"/>
        </w:rPr>
        <w:t>S</w:t>
      </w:r>
      <w:r>
        <w:rPr>
          <w:sz w:val="24"/>
          <w:szCs w:val="24"/>
        </w:rPr>
        <w:t xml:space="preserve">ponsored study, </w:t>
      </w:r>
      <w:r w:rsidR="003B6929">
        <w:rPr>
          <w:sz w:val="24"/>
          <w:szCs w:val="24"/>
        </w:rPr>
        <w:t>t</w:t>
      </w:r>
      <w:r w:rsidR="002274BC">
        <w:rPr>
          <w:sz w:val="24"/>
          <w:szCs w:val="24"/>
        </w:rPr>
        <w:t xml:space="preserve">he </w:t>
      </w:r>
      <w:r w:rsidR="0062192F">
        <w:rPr>
          <w:sz w:val="24"/>
          <w:szCs w:val="24"/>
        </w:rPr>
        <w:t>S</w:t>
      </w:r>
      <w:r>
        <w:rPr>
          <w:sz w:val="24"/>
          <w:szCs w:val="24"/>
        </w:rPr>
        <w:t>ponsor’s permission must be obtained for the tran</w:t>
      </w:r>
      <w:r w:rsidR="00D75A17">
        <w:rPr>
          <w:sz w:val="24"/>
          <w:szCs w:val="24"/>
        </w:rPr>
        <w:t xml:space="preserve">slation process as they will </w:t>
      </w:r>
      <w:r w:rsidR="00B573F8">
        <w:rPr>
          <w:sz w:val="24"/>
          <w:szCs w:val="24"/>
        </w:rPr>
        <w:t xml:space="preserve">be responsible for </w:t>
      </w:r>
      <w:r w:rsidR="00D75A17">
        <w:rPr>
          <w:sz w:val="24"/>
          <w:szCs w:val="24"/>
        </w:rPr>
        <w:t xml:space="preserve">the cost of the translation.  </w:t>
      </w:r>
      <w:r w:rsidR="00285109">
        <w:rPr>
          <w:sz w:val="24"/>
          <w:szCs w:val="24"/>
        </w:rPr>
        <w:t xml:space="preserve"> </w:t>
      </w:r>
    </w:p>
    <w:p w14:paraId="05F3211C" w14:textId="2CAB565A" w:rsidR="00B714C8" w:rsidRDefault="00870FC1" w:rsidP="00CB391B">
      <w:pPr>
        <w:rPr>
          <w:sz w:val="24"/>
          <w:szCs w:val="24"/>
        </w:rPr>
      </w:pPr>
      <w:r>
        <w:rPr>
          <w:sz w:val="24"/>
          <w:szCs w:val="24"/>
        </w:rPr>
        <w:t xml:space="preserve">Once the study documents that will require translation </w:t>
      </w:r>
      <w:r w:rsidR="003B6929">
        <w:rPr>
          <w:sz w:val="24"/>
          <w:szCs w:val="24"/>
        </w:rPr>
        <w:t>are approved in English by the IRB</w:t>
      </w:r>
      <w:r>
        <w:rPr>
          <w:sz w:val="24"/>
          <w:szCs w:val="24"/>
        </w:rPr>
        <w:t xml:space="preserve">, please follow the following steps to get documents translated through the Banner </w:t>
      </w:r>
      <w:r w:rsidR="003B6929">
        <w:rPr>
          <w:sz w:val="24"/>
          <w:szCs w:val="24"/>
        </w:rPr>
        <w:t>T</w:t>
      </w:r>
      <w:r>
        <w:rPr>
          <w:sz w:val="24"/>
          <w:szCs w:val="24"/>
        </w:rPr>
        <w:t>ranslation Service</w:t>
      </w:r>
      <w:r w:rsidR="00B714C8">
        <w:rPr>
          <w:sz w:val="24"/>
          <w:szCs w:val="24"/>
        </w:rPr>
        <w:t>.</w:t>
      </w:r>
    </w:p>
    <w:p w14:paraId="441C7BBC" w14:textId="3BE1FEAF" w:rsidR="00B714C8" w:rsidRDefault="00B714C8" w:rsidP="0019290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Translation requests are submitted </w:t>
      </w:r>
      <w:r w:rsidR="00583C07">
        <w:rPr>
          <w:sz w:val="24"/>
          <w:szCs w:val="24"/>
        </w:rPr>
        <w:t>depending</w:t>
      </w:r>
      <w:r>
        <w:rPr>
          <w:sz w:val="24"/>
          <w:szCs w:val="24"/>
        </w:rPr>
        <w:t xml:space="preserve"> on</w:t>
      </w:r>
      <w:r w:rsidR="00583C07">
        <w:rPr>
          <w:sz w:val="24"/>
          <w:szCs w:val="24"/>
        </w:rPr>
        <w:t xml:space="preserve"> the</w:t>
      </w:r>
      <w:r>
        <w:rPr>
          <w:sz w:val="24"/>
          <w:szCs w:val="24"/>
        </w:rPr>
        <w:t xml:space="preserve"> type of request.</w:t>
      </w:r>
    </w:p>
    <w:p w14:paraId="722C6096" w14:textId="32344035" w:rsidR="00B714C8" w:rsidRDefault="00B714C8" w:rsidP="00CB391B">
      <w:pPr>
        <w:rPr>
          <w:sz w:val="24"/>
          <w:szCs w:val="24"/>
        </w:rPr>
      </w:pPr>
      <w:r>
        <w:rPr>
          <w:sz w:val="24"/>
          <w:szCs w:val="24"/>
        </w:rPr>
        <w:t xml:space="preserve">For translations needed for </w:t>
      </w:r>
      <w:r w:rsidRPr="00285109">
        <w:rPr>
          <w:b/>
          <w:bCs/>
          <w:sz w:val="24"/>
          <w:szCs w:val="24"/>
        </w:rPr>
        <w:t>Forms and Consents</w:t>
      </w:r>
      <w:r>
        <w:rPr>
          <w:sz w:val="24"/>
          <w:szCs w:val="24"/>
        </w:rPr>
        <w:t xml:space="preserve">, submit through </w:t>
      </w:r>
      <w:r w:rsidR="00583C07">
        <w:rPr>
          <w:sz w:val="24"/>
          <w:szCs w:val="24"/>
        </w:rPr>
        <w:t xml:space="preserve">the Banner </w:t>
      </w:r>
      <w:r>
        <w:rPr>
          <w:sz w:val="24"/>
          <w:szCs w:val="24"/>
        </w:rPr>
        <w:t xml:space="preserve">Service Hub (instructions below). For researchers who are </w:t>
      </w:r>
      <w:r w:rsidRPr="0019290D">
        <w:rPr>
          <w:b/>
          <w:bCs/>
          <w:sz w:val="24"/>
          <w:szCs w:val="24"/>
        </w:rPr>
        <w:t>unable</w:t>
      </w:r>
      <w:r>
        <w:rPr>
          <w:sz w:val="24"/>
          <w:szCs w:val="24"/>
        </w:rPr>
        <w:t xml:space="preserve"> to use Service Hub</w:t>
      </w:r>
      <w:r w:rsidR="00285109">
        <w:rPr>
          <w:sz w:val="24"/>
          <w:szCs w:val="24"/>
        </w:rPr>
        <w:t xml:space="preserve"> (only those with a Banner login can access)</w:t>
      </w:r>
      <w:r>
        <w:rPr>
          <w:sz w:val="24"/>
          <w:szCs w:val="24"/>
        </w:rPr>
        <w:t xml:space="preserve">, send the translation request to </w:t>
      </w:r>
      <w:hyperlink r:id="rId7" w:history="1">
        <w:r w:rsidRPr="004E62AF">
          <w:rPr>
            <w:rStyle w:val="Hyperlink"/>
            <w:sz w:val="24"/>
            <w:szCs w:val="24"/>
          </w:rPr>
          <w:t>BHHIMSSystemFormsSpecialists@bannerhealth.com</w:t>
        </w:r>
      </w:hyperlink>
      <w:r>
        <w:rPr>
          <w:sz w:val="24"/>
          <w:szCs w:val="24"/>
        </w:rPr>
        <w:t xml:space="preserve">. </w:t>
      </w:r>
    </w:p>
    <w:p w14:paraId="1A6DD7A0" w14:textId="4F5300F2" w:rsidR="00583C07" w:rsidRDefault="00583C07" w:rsidP="00CB391B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Pr="00285109">
        <w:rPr>
          <w:b/>
          <w:bCs/>
          <w:sz w:val="24"/>
          <w:szCs w:val="24"/>
        </w:rPr>
        <w:t>Form</w:t>
      </w:r>
      <w:r>
        <w:rPr>
          <w:sz w:val="24"/>
          <w:szCs w:val="24"/>
        </w:rPr>
        <w:t xml:space="preserve"> is any document that:</w:t>
      </w:r>
    </w:p>
    <w:p w14:paraId="6D30195D" w14:textId="5AB00A15" w:rsidR="00583C07" w:rsidRPr="00285109" w:rsidRDefault="00583C07" w:rsidP="002851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5109">
        <w:rPr>
          <w:sz w:val="24"/>
          <w:szCs w:val="24"/>
        </w:rPr>
        <w:t xml:space="preserve">Has a barcode on the document - usually with an assigned number and a name under the </w:t>
      </w:r>
      <w:proofErr w:type="gramStart"/>
      <w:r w:rsidRPr="00285109">
        <w:rPr>
          <w:sz w:val="24"/>
          <w:szCs w:val="24"/>
        </w:rPr>
        <w:t>barcode.</w:t>
      </w:r>
      <w:proofErr w:type="gramEnd"/>
    </w:p>
    <w:p w14:paraId="694A0655" w14:textId="2E7FA118" w:rsidR="00583C07" w:rsidRPr="00285109" w:rsidRDefault="00583C07" w:rsidP="002851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5109">
        <w:rPr>
          <w:sz w:val="24"/>
          <w:szCs w:val="24"/>
        </w:rPr>
        <w:t>Requires the signature of the patient, the provider or the nurse.</w:t>
      </w:r>
    </w:p>
    <w:p w14:paraId="57E1ED54" w14:textId="3B67DAA4" w:rsidR="00583C07" w:rsidRPr="00285109" w:rsidRDefault="00583C07" w:rsidP="002851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5109">
        <w:rPr>
          <w:sz w:val="24"/>
          <w:szCs w:val="24"/>
        </w:rPr>
        <w:t xml:space="preserve">Has patient information provided by the patient that is part of the patient’s EMR and will be scanned into </w:t>
      </w:r>
      <w:proofErr w:type="gramStart"/>
      <w:r w:rsidRPr="00285109">
        <w:rPr>
          <w:sz w:val="24"/>
          <w:szCs w:val="24"/>
        </w:rPr>
        <w:t>Cerner.</w:t>
      </w:r>
      <w:proofErr w:type="gramEnd"/>
    </w:p>
    <w:p w14:paraId="3E582971" w14:textId="71A94290" w:rsidR="00583C07" w:rsidRPr="00285109" w:rsidRDefault="00583C07" w:rsidP="00285109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85109">
        <w:rPr>
          <w:sz w:val="24"/>
          <w:szCs w:val="24"/>
        </w:rPr>
        <w:t>Any consent forms.</w:t>
      </w:r>
    </w:p>
    <w:p w14:paraId="407CC68E" w14:textId="218B734C" w:rsidR="00583C07" w:rsidRDefault="00B714C8" w:rsidP="00CB391B">
      <w:pPr>
        <w:rPr>
          <w:sz w:val="24"/>
          <w:szCs w:val="24"/>
        </w:rPr>
      </w:pPr>
      <w:r>
        <w:rPr>
          <w:sz w:val="24"/>
          <w:szCs w:val="24"/>
        </w:rPr>
        <w:t xml:space="preserve">For translations for all other documents, </w:t>
      </w:r>
      <w:r w:rsidR="00583C07">
        <w:rPr>
          <w:sz w:val="24"/>
          <w:szCs w:val="24"/>
        </w:rPr>
        <w:t xml:space="preserve">email </w:t>
      </w:r>
      <w:r w:rsidR="00285109">
        <w:rPr>
          <w:sz w:val="24"/>
          <w:szCs w:val="24"/>
        </w:rPr>
        <w:t xml:space="preserve">the request to </w:t>
      </w:r>
      <w:hyperlink r:id="rId8" w:history="1">
        <w:r w:rsidR="00285109" w:rsidRPr="00DF51B6">
          <w:rPr>
            <w:rStyle w:val="Hyperlink"/>
            <w:sz w:val="24"/>
            <w:szCs w:val="24"/>
          </w:rPr>
          <w:t>marili.crichton@bannerhealth.com</w:t>
        </w:r>
      </w:hyperlink>
      <w:r w:rsidR="00583C07">
        <w:rPr>
          <w:sz w:val="24"/>
          <w:szCs w:val="24"/>
        </w:rPr>
        <w:t>. Additional (non-Form) documents may include:</w:t>
      </w:r>
    </w:p>
    <w:p w14:paraId="013B3E06" w14:textId="4354D363" w:rsidR="00583C07" w:rsidRDefault="00583C07" w:rsidP="00583C0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Patient recruitment materials (brochures, marketing materials, etc.)</w:t>
      </w:r>
    </w:p>
    <w:p w14:paraId="283E4C04" w14:textId="5E5E2E8A" w:rsidR="00583C07" w:rsidRDefault="00583C07" w:rsidP="00583C0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Patient education materials containing information or instructions pertinent to the patient’s health</w:t>
      </w:r>
    </w:p>
    <w:p w14:paraId="3E40235D" w14:textId="63D6737D" w:rsidR="00583C07" w:rsidRDefault="00583C07" w:rsidP="00583C07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Patient letters regarding hospital issues, treatment, insurance, etc.</w:t>
      </w:r>
    </w:p>
    <w:p w14:paraId="5E2C4876" w14:textId="7272EECD" w:rsidR="00583C07" w:rsidRPr="00285109" w:rsidRDefault="00583C07" w:rsidP="00285109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Signage, hospital signs, unit signs, etc.</w:t>
      </w:r>
    </w:p>
    <w:p w14:paraId="55080EE5" w14:textId="34F34B51" w:rsidR="00870FC1" w:rsidRDefault="00B714C8" w:rsidP="00CB391B">
      <w:pPr>
        <w:rPr>
          <w:sz w:val="24"/>
          <w:szCs w:val="24"/>
        </w:rPr>
      </w:pPr>
      <w:r>
        <w:rPr>
          <w:sz w:val="24"/>
          <w:szCs w:val="24"/>
        </w:rPr>
        <w:t>To request translations</w:t>
      </w:r>
      <w:r w:rsidR="00870FC1">
        <w:rPr>
          <w:sz w:val="24"/>
          <w:szCs w:val="24"/>
        </w:rPr>
        <w:t xml:space="preserve"> </w:t>
      </w:r>
      <w:r w:rsidR="009D2231">
        <w:rPr>
          <w:sz w:val="24"/>
          <w:szCs w:val="24"/>
        </w:rPr>
        <w:t xml:space="preserve">of </w:t>
      </w:r>
      <w:r w:rsidR="009D2231">
        <w:rPr>
          <w:b/>
          <w:bCs/>
          <w:sz w:val="24"/>
          <w:szCs w:val="24"/>
        </w:rPr>
        <w:t>Forms and Consents</w:t>
      </w:r>
      <w:r w:rsidR="009D2231">
        <w:rPr>
          <w:sz w:val="24"/>
          <w:szCs w:val="24"/>
        </w:rPr>
        <w:t xml:space="preserve"> </w:t>
      </w:r>
      <w:r w:rsidR="00870FC1" w:rsidRPr="00870FC1">
        <w:rPr>
          <w:sz w:val="24"/>
          <w:szCs w:val="24"/>
        </w:rPr>
        <w:t>thr</w:t>
      </w:r>
      <w:r w:rsidR="003B6929">
        <w:rPr>
          <w:sz w:val="24"/>
          <w:szCs w:val="24"/>
        </w:rPr>
        <w:t>ough</w:t>
      </w:r>
      <w:r w:rsidR="00870FC1" w:rsidRPr="00870FC1">
        <w:rPr>
          <w:sz w:val="24"/>
          <w:szCs w:val="24"/>
        </w:rPr>
        <w:t xml:space="preserve"> Service Hub</w:t>
      </w:r>
      <w:r>
        <w:rPr>
          <w:sz w:val="24"/>
          <w:szCs w:val="24"/>
        </w:rPr>
        <w:t xml:space="preserve">, go to </w:t>
      </w:r>
      <w:hyperlink r:id="rId9" w:history="1">
        <w:r w:rsidRPr="004E62AF">
          <w:rPr>
            <w:rStyle w:val="Hyperlink"/>
            <w:sz w:val="24"/>
            <w:szCs w:val="24"/>
          </w:rPr>
          <w:t>https://svcnowprod.service-now.com/sp/</w:t>
        </w:r>
      </w:hyperlink>
      <w:r>
        <w:rPr>
          <w:sz w:val="24"/>
          <w:szCs w:val="24"/>
        </w:rPr>
        <w:t>.</w:t>
      </w:r>
    </w:p>
    <w:p w14:paraId="22B06975" w14:textId="7EB054E3" w:rsidR="00870FC1" w:rsidRDefault="009A1829" w:rsidP="00870F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In Service Hub, </w:t>
      </w:r>
      <w:r w:rsidR="00870FC1" w:rsidRPr="00870FC1">
        <w:rPr>
          <w:sz w:val="24"/>
          <w:szCs w:val="24"/>
        </w:rPr>
        <w:t xml:space="preserve">Select Catalogs at the top of the page then select HIMS &gt; EHR Forms &gt; Clinical </w:t>
      </w:r>
      <w:proofErr w:type="spellStart"/>
      <w:r w:rsidR="00870FC1" w:rsidRPr="00870FC1">
        <w:rPr>
          <w:sz w:val="24"/>
          <w:szCs w:val="24"/>
        </w:rPr>
        <w:t>eForm</w:t>
      </w:r>
      <w:proofErr w:type="spellEnd"/>
      <w:r w:rsidR="00870FC1" w:rsidRPr="00870FC1">
        <w:rPr>
          <w:sz w:val="24"/>
          <w:szCs w:val="24"/>
        </w:rPr>
        <w:t xml:space="preserve"> &gt; Translation.</w:t>
      </w:r>
    </w:p>
    <w:p w14:paraId="437FE764" w14:textId="69C6CB00" w:rsidR="00870FC1" w:rsidRDefault="00870FC1" w:rsidP="00870FC1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870FC1">
        <w:rPr>
          <w:sz w:val="24"/>
          <w:szCs w:val="24"/>
        </w:rPr>
        <w:t xml:space="preserve">It will ask you if your form is an approved Banner form, answer yes but make sure you indicate </w:t>
      </w:r>
      <w:proofErr w:type="gramStart"/>
      <w:r w:rsidRPr="00870FC1">
        <w:rPr>
          <w:sz w:val="24"/>
          <w:szCs w:val="24"/>
        </w:rPr>
        <w:t>it’s</w:t>
      </w:r>
      <w:proofErr w:type="gramEnd"/>
      <w:r w:rsidRPr="00870FC1">
        <w:rPr>
          <w:sz w:val="24"/>
          <w:szCs w:val="24"/>
        </w:rPr>
        <w:t xml:space="preserve"> for Research in the Brief Description.</w:t>
      </w:r>
      <w:r w:rsidR="002274BC">
        <w:rPr>
          <w:sz w:val="24"/>
          <w:szCs w:val="24"/>
        </w:rPr>
        <w:t xml:space="preserve"> In the description, you will also need to specify that you will require a certificate of translation that mentions the exact name of the document(s). </w:t>
      </w:r>
    </w:p>
    <w:p w14:paraId="1A24B6E8" w14:textId="3141E5AC" w:rsidR="00870FC1" w:rsidRDefault="00870FC1" w:rsidP="00870FC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E</w:t>
      </w:r>
      <w:r w:rsidRPr="00870FC1">
        <w:rPr>
          <w:sz w:val="24"/>
          <w:szCs w:val="24"/>
        </w:rPr>
        <w:t>xplain the reasoning behind your request</w:t>
      </w:r>
      <w:r w:rsidR="002274BC">
        <w:rPr>
          <w:sz w:val="24"/>
          <w:szCs w:val="24"/>
        </w:rPr>
        <w:t xml:space="preserve"> (if it is a language other than Spanish),</w:t>
      </w:r>
      <w:r w:rsidRPr="00870FC1">
        <w:rPr>
          <w:sz w:val="24"/>
          <w:szCs w:val="24"/>
        </w:rPr>
        <w:t xml:space="preserve"> which language</w:t>
      </w:r>
      <w:r>
        <w:rPr>
          <w:sz w:val="24"/>
          <w:szCs w:val="24"/>
        </w:rPr>
        <w:t xml:space="preserve"> </w:t>
      </w:r>
      <w:r w:rsidR="002274BC">
        <w:rPr>
          <w:sz w:val="24"/>
          <w:szCs w:val="24"/>
        </w:rPr>
        <w:t xml:space="preserve">is requested, </w:t>
      </w:r>
      <w:r>
        <w:rPr>
          <w:sz w:val="24"/>
          <w:szCs w:val="24"/>
        </w:rPr>
        <w:t xml:space="preserve">and </w:t>
      </w:r>
      <w:r w:rsidRPr="00870FC1">
        <w:rPr>
          <w:sz w:val="24"/>
          <w:szCs w:val="24"/>
        </w:rPr>
        <w:t>list the cost center to charge</w:t>
      </w:r>
    </w:p>
    <w:p w14:paraId="57E64959" w14:textId="1990052D" w:rsidR="008576B9" w:rsidRPr="00B72DF8" w:rsidRDefault="00C34116" w:rsidP="00285109">
      <w:pPr>
        <w:pStyle w:val="ListParagraph"/>
        <w:numPr>
          <w:ilvl w:val="0"/>
          <w:numId w:val="5"/>
        </w:numPr>
      </w:pPr>
      <w:r w:rsidRPr="002D4EB2">
        <w:rPr>
          <w:sz w:val="24"/>
          <w:szCs w:val="24"/>
        </w:rPr>
        <w:t>Once the Translation and Translati</w:t>
      </w:r>
      <w:r w:rsidR="002E02F7" w:rsidRPr="002D4EB2">
        <w:rPr>
          <w:sz w:val="24"/>
          <w:szCs w:val="24"/>
        </w:rPr>
        <w:t xml:space="preserve">on Certificate are </w:t>
      </w:r>
      <w:r w:rsidRPr="002D4EB2">
        <w:rPr>
          <w:sz w:val="24"/>
          <w:szCs w:val="24"/>
        </w:rPr>
        <w:t>received</w:t>
      </w:r>
      <w:r w:rsidR="003B6929">
        <w:rPr>
          <w:sz w:val="24"/>
          <w:szCs w:val="24"/>
        </w:rPr>
        <w:t>,</w:t>
      </w:r>
      <w:r w:rsidRPr="002D4EB2">
        <w:rPr>
          <w:sz w:val="24"/>
          <w:szCs w:val="24"/>
        </w:rPr>
        <w:t xml:space="preserve"> the translation must be IRB-approved before it is used with subjects.  </w:t>
      </w:r>
      <w:r w:rsidR="00CB391B" w:rsidRPr="002D4EB2">
        <w:rPr>
          <w:rFonts w:cs="Calibri"/>
          <w:sz w:val="24"/>
          <w:szCs w:val="24"/>
        </w:rPr>
        <w:t>The Translation(s) and Translation/Validation Certificate(s) must be included in IRB submission.</w:t>
      </w:r>
    </w:p>
    <w:p w14:paraId="61DC9A0C" w14:textId="0172B7B0" w:rsidR="00285109" w:rsidRPr="00B72DF8" w:rsidRDefault="00285109" w:rsidP="00285109">
      <w:pPr>
        <w:rPr>
          <w:b/>
          <w:bCs/>
          <w:sz w:val="24"/>
          <w:szCs w:val="24"/>
          <w:u w:val="single"/>
        </w:rPr>
      </w:pPr>
      <w:r w:rsidRPr="00B72DF8">
        <w:rPr>
          <w:b/>
          <w:bCs/>
          <w:sz w:val="24"/>
          <w:szCs w:val="24"/>
          <w:u w:val="single"/>
        </w:rPr>
        <w:t>FAQs:</w:t>
      </w:r>
    </w:p>
    <w:p w14:paraId="28FD9EC0" w14:textId="2751B2F9" w:rsidR="00285109" w:rsidRDefault="00285109" w:rsidP="0028510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Do we need to use Banner’s translation service if we are not physically consenting at Banner? </w:t>
      </w:r>
    </w:p>
    <w:p w14:paraId="044BD041" w14:textId="7E3FBAF4" w:rsidR="00285109" w:rsidRPr="00B72DF8" w:rsidRDefault="0019022D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 w:rsidRPr="0019022D">
        <w:rPr>
          <w:sz w:val="24"/>
          <w:szCs w:val="24"/>
        </w:rPr>
        <w:t>If consenting is not occurring at Banner AND the consent forms will not be uploaded into Cerner, then use of Banner’s translation services is not required.</w:t>
      </w:r>
    </w:p>
    <w:p w14:paraId="3DA81824" w14:textId="77777777" w:rsidR="00285109" w:rsidRPr="00B72DF8" w:rsidRDefault="00285109" w:rsidP="0028510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What are the costs? </w:t>
      </w:r>
    </w:p>
    <w:p w14:paraId="0BEF9F94" w14:textId="2A9546FE" w:rsidR="00285109" w:rsidRDefault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 total cost and time will be determined on a case by case basis. Typical cost averages a</w:t>
      </w:r>
      <w:r w:rsidR="00285109" w:rsidRPr="00B72DF8">
        <w:rPr>
          <w:sz w:val="24"/>
          <w:szCs w:val="24"/>
        </w:rPr>
        <w:t>bout $30/page</w:t>
      </w:r>
      <w:r>
        <w:rPr>
          <w:sz w:val="24"/>
          <w:szCs w:val="24"/>
        </w:rPr>
        <w:t>.</w:t>
      </w:r>
      <w:r w:rsidR="009D2231">
        <w:rPr>
          <w:sz w:val="24"/>
          <w:szCs w:val="24"/>
        </w:rPr>
        <w:t xml:space="preserve"> Minimum cost is $100</w:t>
      </w:r>
    </w:p>
    <w:p w14:paraId="7836ED83" w14:textId="6288AFE6" w:rsidR="00B72DF8" w:rsidRP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There will be a 25% charge for rush translations.</w:t>
      </w:r>
    </w:p>
    <w:p w14:paraId="713114E4" w14:textId="70251194" w:rsidR="00285109" w:rsidRDefault="00B72DF8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B72DF8">
        <w:rPr>
          <w:sz w:val="24"/>
          <w:szCs w:val="24"/>
        </w:rPr>
        <w:t xml:space="preserve">How long </w:t>
      </w:r>
      <w:r>
        <w:rPr>
          <w:sz w:val="24"/>
          <w:szCs w:val="24"/>
        </w:rPr>
        <w:t>do translations</w:t>
      </w:r>
      <w:r w:rsidRPr="00B72DF8">
        <w:rPr>
          <w:sz w:val="24"/>
          <w:szCs w:val="24"/>
        </w:rPr>
        <w:t xml:space="preserve"> take?</w:t>
      </w:r>
    </w:p>
    <w:p w14:paraId="5AEF88B4" w14:textId="413750AF" w:rsid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The total cost and time will be determined on a case by case basis. </w:t>
      </w:r>
      <w:r w:rsidR="009D2231">
        <w:rPr>
          <w:sz w:val="24"/>
          <w:szCs w:val="24"/>
        </w:rPr>
        <w:t>T</w:t>
      </w:r>
      <w:r>
        <w:rPr>
          <w:sz w:val="24"/>
          <w:szCs w:val="24"/>
        </w:rPr>
        <w:t>he requestor will be asked to approve the cost of the translation before proceeding</w:t>
      </w:r>
      <w:r w:rsidR="00800563">
        <w:rPr>
          <w:sz w:val="24"/>
          <w:szCs w:val="24"/>
        </w:rPr>
        <w:t xml:space="preserve"> and provide Cost Center information for payment.</w:t>
      </w:r>
    </w:p>
    <w:p w14:paraId="7161A97C" w14:textId="25DEE8E1" w:rsidR="00B72DF8" w:rsidRPr="00B72DF8" w:rsidRDefault="00B72DF8" w:rsidP="00B72DF8">
      <w:pPr>
        <w:pStyle w:val="ListParagraph"/>
        <w:numPr>
          <w:ilvl w:val="1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Any translation request will take a minimum of 48 to 72 hours to process after approval of the quote.</w:t>
      </w:r>
    </w:p>
    <w:sectPr w:rsidR="00B72DF8" w:rsidRPr="00B72DF8" w:rsidSect="000B0666">
      <w:headerReference w:type="default" r:id="rId10"/>
      <w:footerReference w:type="default" r:id="rId11"/>
      <w:pgSz w:w="12240" w:h="15840"/>
      <w:pgMar w:top="3150" w:right="1440" w:bottom="126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00E25" w14:textId="77777777" w:rsidR="0096078B" w:rsidRDefault="0096078B" w:rsidP="00250428">
      <w:pPr>
        <w:spacing w:after="0" w:line="240" w:lineRule="auto"/>
      </w:pPr>
      <w:r>
        <w:separator/>
      </w:r>
    </w:p>
  </w:endnote>
  <w:endnote w:type="continuationSeparator" w:id="0">
    <w:p w14:paraId="7444DF00" w14:textId="77777777" w:rsidR="0096078B" w:rsidRDefault="0096078B" w:rsidP="002504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B7447" w14:textId="46C4FF8E" w:rsidR="00B5550F" w:rsidRPr="00B5550F" w:rsidRDefault="00285109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UA Banner </w:t>
    </w:r>
    <w:r w:rsidR="00E552DF">
      <w:rPr>
        <w:i/>
        <w:sz w:val="18"/>
        <w:szCs w:val="18"/>
      </w:rPr>
      <w:t>Language Translation Process</w:t>
    </w:r>
    <w:r w:rsidR="00B5550F">
      <w:rPr>
        <w:i/>
        <w:sz w:val="18"/>
        <w:szCs w:val="18"/>
      </w:rPr>
      <w:tab/>
    </w:r>
    <w:r w:rsidR="00B5550F">
      <w:rPr>
        <w:i/>
        <w:sz w:val="18"/>
        <w:szCs w:val="18"/>
      </w:rPr>
      <w:fldChar w:fldCharType="begin"/>
    </w:r>
    <w:r w:rsidR="00B5550F">
      <w:rPr>
        <w:i/>
        <w:sz w:val="18"/>
        <w:szCs w:val="18"/>
      </w:rPr>
      <w:instrText xml:space="preserve"> PAGE  \* Arabic  \* MERGEFORMAT </w:instrText>
    </w:r>
    <w:r w:rsidR="00B5550F">
      <w:rPr>
        <w:i/>
        <w:sz w:val="18"/>
        <w:szCs w:val="18"/>
      </w:rPr>
      <w:fldChar w:fldCharType="separate"/>
    </w:r>
    <w:r w:rsidR="005C1B7E">
      <w:rPr>
        <w:i/>
        <w:noProof/>
        <w:sz w:val="18"/>
        <w:szCs w:val="18"/>
      </w:rPr>
      <w:t>1</w:t>
    </w:r>
    <w:r w:rsidR="00B5550F">
      <w:rPr>
        <w:i/>
        <w:sz w:val="18"/>
        <w:szCs w:val="18"/>
      </w:rPr>
      <w:fldChar w:fldCharType="end"/>
    </w:r>
  </w:p>
  <w:p w14:paraId="0D8CBDE0" w14:textId="021F1A47" w:rsidR="00B5550F" w:rsidRDefault="00285109">
    <w:pPr>
      <w:pStyle w:val="Footer"/>
    </w:pPr>
    <w:r>
      <w:rPr>
        <w:i/>
        <w:sz w:val="18"/>
        <w:szCs w:val="18"/>
      </w:rPr>
      <w:t>v2020-04-2</w:t>
    </w:r>
    <w:r w:rsidR="00C663E2">
      <w:rPr>
        <w:i/>
        <w:sz w:val="18"/>
        <w:szCs w:val="18"/>
      </w:rPr>
      <w:t>8</w:t>
    </w:r>
  </w:p>
  <w:p w14:paraId="6B5D012E" w14:textId="77777777" w:rsidR="00B5550F" w:rsidRDefault="00B55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D3BED0" w14:textId="77777777" w:rsidR="0096078B" w:rsidRDefault="0096078B" w:rsidP="00250428">
      <w:pPr>
        <w:spacing w:after="0" w:line="240" w:lineRule="auto"/>
      </w:pPr>
      <w:r>
        <w:separator/>
      </w:r>
    </w:p>
  </w:footnote>
  <w:footnote w:type="continuationSeparator" w:id="0">
    <w:p w14:paraId="4C730D3A" w14:textId="77777777" w:rsidR="0096078B" w:rsidRDefault="0096078B" w:rsidP="002504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BF29D" w14:textId="11928444" w:rsidR="00250428" w:rsidRDefault="00285109">
    <w:pPr>
      <w:pStyle w:val="Header"/>
    </w:pPr>
    <w:r>
      <w:rPr>
        <w:noProof/>
      </w:rPr>
      <w:drawing>
        <wp:inline distT="0" distB="0" distL="0" distR="0" wp14:anchorId="2690D89E" wp14:editId="5F53167C">
          <wp:extent cx="1266825" cy="6096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6E774C3" w14:textId="77777777" w:rsidR="00250428" w:rsidRDefault="00250428">
    <w:pPr>
      <w:pStyle w:val="Header"/>
    </w:pPr>
  </w:p>
  <w:p w14:paraId="6200A71A" w14:textId="77777777" w:rsidR="00250428" w:rsidRDefault="00250428">
    <w:pPr>
      <w:pStyle w:val="Header"/>
    </w:pPr>
  </w:p>
  <w:p w14:paraId="4E17773F" w14:textId="1CA9FF5F" w:rsidR="00250428" w:rsidRPr="00250428" w:rsidRDefault="00285109" w:rsidP="00250428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 xml:space="preserve">U of A Banner </w:t>
    </w:r>
    <w:r w:rsidR="004A11FA">
      <w:rPr>
        <w:b/>
        <w:sz w:val="32"/>
        <w:szCs w:val="32"/>
      </w:rPr>
      <w:t>Language Translation Process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B09F0"/>
    <w:multiLevelType w:val="hybridMultilevel"/>
    <w:tmpl w:val="F778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C12259D"/>
    <w:multiLevelType w:val="hybridMultilevel"/>
    <w:tmpl w:val="B74ECC02"/>
    <w:lvl w:ilvl="0" w:tplc="08BE9B3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2501C"/>
    <w:multiLevelType w:val="hybridMultilevel"/>
    <w:tmpl w:val="FC2A8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41F68"/>
    <w:multiLevelType w:val="hybridMultilevel"/>
    <w:tmpl w:val="36F8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C66AAD"/>
    <w:multiLevelType w:val="hybridMultilevel"/>
    <w:tmpl w:val="8EEC9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8ED42E3"/>
    <w:multiLevelType w:val="hybridMultilevel"/>
    <w:tmpl w:val="B6B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100369"/>
    <w:multiLevelType w:val="hybridMultilevel"/>
    <w:tmpl w:val="F7B8E4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1A236AC"/>
    <w:multiLevelType w:val="hybridMultilevel"/>
    <w:tmpl w:val="04047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B7648E"/>
    <w:multiLevelType w:val="hybridMultilevel"/>
    <w:tmpl w:val="2C368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BB4"/>
    <w:rsid w:val="00012BB4"/>
    <w:rsid w:val="00083B07"/>
    <w:rsid w:val="000B0666"/>
    <w:rsid w:val="00136A22"/>
    <w:rsid w:val="00145AF0"/>
    <w:rsid w:val="00173E5C"/>
    <w:rsid w:val="0019022D"/>
    <w:rsid w:val="0019290D"/>
    <w:rsid w:val="00194E8A"/>
    <w:rsid w:val="001A2D6E"/>
    <w:rsid w:val="001F52EC"/>
    <w:rsid w:val="00201018"/>
    <w:rsid w:val="002274BC"/>
    <w:rsid w:val="00245D56"/>
    <w:rsid w:val="00250428"/>
    <w:rsid w:val="00277881"/>
    <w:rsid w:val="00277F0A"/>
    <w:rsid w:val="00285109"/>
    <w:rsid w:val="002A720B"/>
    <w:rsid w:val="002D4EB2"/>
    <w:rsid w:val="002D5AD4"/>
    <w:rsid w:val="002E02F7"/>
    <w:rsid w:val="002E4AC8"/>
    <w:rsid w:val="002E5BCD"/>
    <w:rsid w:val="003042D7"/>
    <w:rsid w:val="003307EA"/>
    <w:rsid w:val="00347774"/>
    <w:rsid w:val="00362631"/>
    <w:rsid w:val="003703E6"/>
    <w:rsid w:val="003B28EB"/>
    <w:rsid w:val="003B6929"/>
    <w:rsid w:val="003E3A4F"/>
    <w:rsid w:val="0044372A"/>
    <w:rsid w:val="004961F9"/>
    <w:rsid w:val="004A11FA"/>
    <w:rsid w:val="004B73B3"/>
    <w:rsid w:val="004C1C89"/>
    <w:rsid w:val="004D0579"/>
    <w:rsid w:val="00517C5A"/>
    <w:rsid w:val="0054448E"/>
    <w:rsid w:val="005733E5"/>
    <w:rsid w:val="00583C07"/>
    <w:rsid w:val="005B051A"/>
    <w:rsid w:val="005C0195"/>
    <w:rsid w:val="005C1B7E"/>
    <w:rsid w:val="005E684E"/>
    <w:rsid w:val="00612036"/>
    <w:rsid w:val="00617A96"/>
    <w:rsid w:val="0062192F"/>
    <w:rsid w:val="006366D3"/>
    <w:rsid w:val="0067311E"/>
    <w:rsid w:val="006973AA"/>
    <w:rsid w:val="006D0E23"/>
    <w:rsid w:val="006D4CC0"/>
    <w:rsid w:val="006E65C9"/>
    <w:rsid w:val="006F611B"/>
    <w:rsid w:val="007111BD"/>
    <w:rsid w:val="00715A2E"/>
    <w:rsid w:val="00740D7B"/>
    <w:rsid w:val="00773951"/>
    <w:rsid w:val="00782A48"/>
    <w:rsid w:val="007A4710"/>
    <w:rsid w:val="007E2180"/>
    <w:rsid w:val="007E539C"/>
    <w:rsid w:val="00800465"/>
    <w:rsid w:val="00800563"/>
    <w:rsid w:val="00806C17"/>
    <w:rsid w:val="00811E4E"/>
    <w:rsid w:val="00834DDD"/>
    <w:rsid w:val="008576B9"/>
    <w:rsid w:val="00866E29"/>
    <w:rsid w:val="00870FC1"/>
    <w:rsid w:val="008731E4"/>
    <w:rsid w:val="00880587"/>
    <w:rsid w:val="00893961"/>
    <w:rsid w:val="00895B3D"/>
    <w:rsid w:val="008E7AE0"/>
    <w:rsid w:val="00911DB3"/>
    <w:rsid w:val="009220C5"/>
    <w:rsid w:val="009577D6"/>
    <w:rsid w:val="0096078B"/>
    <w:rsid w:val="0098421D"/>
    <w:rsid w:val="00997752"/>
    <w:rsid w:val="009A1829"/>
    <w:rsid w:val="009C469F"/>
    <w:rsid w:val="009C4B4F"/>
    <w:rsid w:val="009D2231"/>
    <w:rsid w:val="009E32F9"/>
    <w:rsid w:val="00A2459D"/>
    <w:rsid w:val="00A301E9"/>
    <w:rsid w:val="00AB5CBD"/>
    <w:rsid w:val="00AD51CB"/>
    <w:rsid w:val="00B30AAC"/>
    <w:rsid w:val="00B545D9"/>
    <w:rsid w:val="00B5550F"/>
    <w:rsid w:val="00B573F8"/>
    <w:rsid w:val="00B714C8"/>
    <w:rsid w:val="00B72DF8"/>
    <w:rsid w:val="00BE2802"/>
    <w:rsid w:val="00BE328E"/>
    <w:rsid w:val="00BE50B9"/>
    <w:rsid w:val="00C34116"/>
    <w:rsid w:val="00C663E2"/>
    <w:rsid w:val="00C91D24"/>
    <w:rsid w:val="00C95671"/>
    <w:rsid w:val="00CA6BFC"/>
    <w:rsid w:val="00CB391B"/>
    <w:rsid w:val="00CD7263"/>
    <w:rsid w:val="00CE0313"/>
    <w:rsid w:val="00CE0EF1"/>
    <w:rsid w:val="00D14873"/>
    <w:rsid w:val="00D36A62"/>
    <w:rsid w:val="00D75A17"/>
    <w:rsid w:val="00D835A1"/>
    <w:rsid w:val="00D94EB7"/>
    <w:rsid w:val="00DB0B58"/>
    <w:rsid w:val="00DC534E"/>
    <w:rsid w:val="00DE1799"/>
    <w:rsid w:val="00E10BD3"/>
    <w:rsid w:val="00E552DF"/>
    <w:rsid w:val="00E55DFF"/>
    <w:rsid w:val="00E5784B"/>
    <w:rsid w:val="00E63279"/>
    <w:rsid w:val="00F33962"/>
    <w:rsid w:val="00F73572"/>
    <w:rsid w:val="00F74BF7"/>
    <w:rsid w:val="00F767B7"/>
    <w:rsid w:val="00FF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E4934EF"/>
  <w15:chartTrackingRefBased/>
  <w15:docId w15:val="{62CC25A9-3A9C-424A-9B45-A4478838F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428"/>
  </w:style>
  <w:style w:type="paragraph" w:styleId="Footer">
    <w:name w:val="footer"/>
    <w:basedOn w:val="Normal"/>
    <w:link w:val="FooterChar"/>
    <w:uiPriority w:val="99"/>
    <w:unhideWhenUsed/>
    <w:rsid w:val="002504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428"/>
  </w:style>
  <w:style w:type="table" w:styleId="TableGrid">
    <w:name w:val="Table Grid"/>
    <w:basedOn w:val="TableNormal"/>
    <w:uiPriority w:val="39"/>
    <w:rsid w:val="002504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250428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2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BB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30A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0A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0AA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0A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0AAC"/>
    <w:rPr>
      <w:b/>
      <w:bCs/>
    </w:rPr>
  </w:style>
  <w:style w:type="paragraph" w:styleId="ListParagraph">
    <w:name w:val="List Paragraph"/>
    <w:basedOn w:val="Normal"/>
    <w:uiPriority w:val="34"/>
    <w:qFormat/>
    <w:rsid w:val="001F52E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14C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1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26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li.crichton@bannerhealth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HHIMSSystemFormsSpecialists@bannerhealth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vcnowprod.service-now.com/sp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xon\Desktop\SOPs\Language\Lanuage%20Translation%20Process%20v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Lanuage Translation Process v2</Template>
  <TotalTime>6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Banner Health</Company>
  <LinksUpToDate>false</LinksUpToDate>
  <CharactersWithSpaces>4088</CharactersWithSpaces>
  <SharedDoc>false</SharedDoc>
  <HLinks>
    <vt:vector size="6" baseType="variant">
      <vt:variant>
        <vt:i4>2162795</vt:i4>
      </vt:variant>
      <vt:variant>
        <vt:i4>0</vt:i4>
      </vt:variant>
      <vt:variant>
        <vt:i4>0</vt:i4>
      </vt:variant>
      <vt:variant>
        <vt:i4>5</vt:i4>
      </vt:variant>
      <vt:variant>
        <vt:lpwstr>http://intranet.bhs.bannerhealth.com/BUMCP/</vt:lpwstr>
      </vt:variant>
      <vt:variant>
        <vt:lpwstr>news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Maxon, Jenny R</dc:creator>
  <cp:keywords/>
  <dc:description/>
  <cp:lastModifiedBy>Melton-Lopez, Christine Marie - (melton1)</cp:lastModifiedBy>
  <cp:revision>4</cp:revision>
  <cp:lastPrinted>2017-03-16T22:57:00Z</cp:lastPrinted>
  <dcterms:created xsi:type="dcterms:W3CDTF">2020-04-28T16:30:00Z</dcterms:created>
  <dcterms:modified xsi:type="dcterms:W3CDTF">2020-04-29T19:57:00Z</dcterms:modified>
</cp:coreProperties>
</file>